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05D02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447C91B6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>年</w:t>
      </w:r>
      <w:r>
        <w:rPr>
          <w:rFonts w:hint="eastAsia"/>
          <w:bCs/>
          <w:color w:val="000000"/>
          <w:kern w:val="0"/>
          <w:sz w:val="28"/>
          <w:szCs w:val="28"/>
        </w:rPr>
        <w:t>8</w:t>
      </w:r>
      <w:r>
        <w:rPr>
          <w:bCs/>
          <w:color w:val="000000"/>
          <w:kern w:val="0"/>
          <w:sz w:val="28"/>
          <w:szCs w:val="28"/>
        </w:rPr>
        <w:t>月</w:t>
      </w:r>
      <w:r>
        <w:rPr>
          <w:rFonts w:hint="eastAsia"/>
          <w:bCs/>
          <w:color w:val="000000"/>
          <w:kern w:val="0"/>
          <w:sz w:val="28"/>
          <w:szCs w:val="28"/>
        </w:rPr>
        <w:t>6</w:t>
      </w:r>
      <w:r>
        <w:rPr>
          <w:bCs/>
          <w:color w:val="000000"/>
          <w:kern w:val="0"/>
          <w:sz w:val="28"/>
          <w:szCs w:val="28"/>
        </w:rPr>
        <w:t>日</w:t>
      </w:r>
    </w:p>
    <w:tbl>
      <w:tblPr>
        <w:tblStyle w:val="6"/>
        <w:tblW w:w="19192" w:type="dxa"/>
        <w:jc w:val="center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1D2D92AC">
        <w:tblPrEx>
          <w:tblLayout w:type="fixed"/>
        </w:tblPrEx>
        <w:trPr>
          <w:cantSplit/>
          <w:trHeight w:val="936" w:hRule="atLeast"/>
          <w:jc w:val="center"/>
        </w:trPr>
        <w:tc>
          <w:tcPr>
            <w:tcW w:w="625" w:type="dxa"/>
            <w:vAlign w:val="center"/>
          </w:tcPr>
          <w:p w14:paraId="0136011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14:paraId="5334A1A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王艺璇</w:t>
            </w:r>
          </w:p>
        </w:tc>
        <w:tc>
          <w:tcPr>
            <w:tcW w:w="1277" w:type="dxa"/>
            <w:gridSpan w:val="3"/>
            <w:vAlign w:val="center"/>
          </w:tcPr>
          <w:p w14:paraId="2708FD4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vAlign w:val="center"/>
          </w:tcPr>
          <w:p w14:paraId="1E1FB3A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</w:rPr>
              <w:t>199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9</w:t>
            </w:r>
            <w:r>
              <w:rPr>
                <w:rFonts w:hint="eastAsia"/>
                <w:bCs/>
                <w:color w:val="000000"/>
                <w:kern w:val="0"/>
              </w:rPr>
              <w:t>.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1650" w:type="dxa"/>
            <w:gridSpan w:val="3"/>
            <w:vAlign w:val="center"/>
          </w:tcPr>
          <w:p w14:paraId="55C276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 w14:paraId="56AF016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2022.08</w:t>
            </w:r>
          </w:p>
        </w:tc>
        <w:tc>
          <w:tcPr>
            <w:tcW w:w="727" w:type="dxa"/>
            <w:vAlign w:val="center"/>
          </w:tcPr>
          <w:p w14:paraId="05FC1A8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14:paraId="779EFC29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3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14:paraId="1D1F4B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14:paraId="0E86309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教师</w:t>
            </w:r>
          </w:p>
        </w:tc>
        <w:tc>
          <w:tcPr>
            <w:tcW w:w="2301" w:type="dxa"/>
            <w:gridSpan w:val="4"/>
            <w:vAlign w:val="center"/>
          </w:tcPr>
          <w:p w14:paraId="5BC41DE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 w14:paraId="4C9D695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数学</w:t>
            </w:r>
          </w:p>
        </w:tc>
      </w:tr>
      <w:tr w14:paraId="53180191">
        <w:tblPrEx>
          <w:tblLayout w:type="fixed"/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vAlign w:val="center"/>
          </w:tcPr>
          <w:p w14:paraId="643B06B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14:paraId="68E5DCF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中小学二级</w:t>
            </w:r>
          </w:p>
        </w:tc>
        <w:tc>
          <w:tcPr>
            <w:tcW w:w="1521" w:type="dxa"/>
            <w:gridSpan w:val="5"/>
            <w:vAlign w:val="center"/>
          </w:tcPr>
          <w:p w14:paraId="49DF79C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vAlign w:val="center"/>
          </w:tcPr>
          <w:p w14:paraId="53DD9A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2023.11.26</w:t>
            </w:r>
          </w:p>
        </w:tc>
        <w:tc>
          <w:tcPr>
            <w:tcW w:w="2922" w:type="dxa"/>
            <w:gridSpan w:val="4"/>
            <w:vAlign w:val="center"/>
          </w:tcPr>
          <w:p w14:paraId="16BBB2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 w14:paraId="6C03FB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2023.11.26</w:t>
            </w:r>
          </w:p>
        </w:tc>
        <w:tc>
          <w:tcPr>
            <w:tcW w:w="2301" w:type="dxa"/>
            <w:gridSpan w:val="4"/>
            <w:vAlign w:val="center"/>
          </w:tcPr>
          <w:p w14:paraId="7A78757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 w14:paraId="2417B5B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数学</w:t>
            </w:r>
          </w:p>
        </w:tc>
      </w:tr>
      <w:tr w14:paraId="15888967">
        <w:tblPrEx>
          <w:tblLayout w:type="fixed"/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vAlign w:val="center"/>
          </w:tcPr>
          <w:p w14:paraId="2AF0B18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14:paraId="220428D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 w14:paraId="3328C48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vAlign w:val="center"/>
          </w:tcPr>
          <w:p w14:paraId="45929D4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26BD375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vAlign w:val="center"/>
          </w:tcPr>
          <w:p w14:paraId="40624D9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628D078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 w14:paraId="2317C23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14:paraId="59CE635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宝鸡文理学院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42B1EB4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422F51B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 w14:paraId="0F984CF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14:paraId="7794A9A2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 xml:space="preserve">3 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 w14:paraId="20FF589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576B74B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14:paraId="4AB8764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无</w:t>
            </w:r>
          </w:p>
        </w:tc>
      </w:tr>
      <w:tr w14:paraId="1C736697">
        <w:tblPrEx>
          <w:tblLayout w:type="fixed"/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vAlign w:val="center"/>
          </w:tcPr>
          <w:p w14:paraId="0C5A68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14:paraId="68B5B9C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 w14:paraId="4CC1AA3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宁夏师范大学</w:t>
            </w:r>
          </w:p>
        </w:tc>
        <w:tc>
          <w:tcPr>
            <w:tcW w:w="714" w:type="dxa"/>
            <w:gridSpan w:val="3"/>
            <w:vAlign w:val="center"/>
          </w:tcPr>
          <w:p w14:paraId="1B24ED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5E3A537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2019.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0</w:t>
            </w:r>
            <w:r>
              <w:rPr>
                <w:rFonts w:hint="eastAsia"/>
                <w:bCs/>
                <w:color w:val="000000"/>
                <w:kern w:val="0"/>
              </w:rPr>
              <w:t>6</w:t>
            </w:r>
          </w:p>
        </w:tc>
        <w:tc>
          <w:tcPr>
            <w:tcW w:w="716" w:type="dxa"/>
            <w:vAlign w:val="center"/>
          </w:tcPr>
          <w:p w14:paraId="46EAC3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2AADBC0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数学与应用数学</w:t>
            </w:r>
          </w:p>
        </w:tc>
        <w:tc>
          <w:tcPr>
            <w:tcW w:w="2023" w:type="dxa"/>
            <w:gridSpan w:val="4"/>
            <w:vMerge w:val="continue"/>
            <w:vAlign w:val="center"/>
          </w:tcPr>
          <w:p w14:paraId="702D640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vAlign w:val="center"/>
          </w:tcPr>
          <w:p w14:paraId="4EEA0B6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vAlign w:val="center"/>
          </w:tcPr>
          <w:p w14:paraId="50414BD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0B97473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14:paraId="7D62928C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vAlign w:val="center"/>
          </w:tcPr>
          <w:p w14:paraId="456E79E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vAlign w:val="center"/>
          </w:tcPr>
          <w:p w14:paraId="43BCA66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69D6E39E">
        <w:tblPrEx>
          <w:tblLayout w:type="fixed"/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vAlign w:val="center"/>
          </w:tcPr>
          <w:p w14:paraId="45BCE59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094D16C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40CFE60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0B4ED60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68AD0FE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18AEA37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12EC62A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16D75B1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5DDBF66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vAlign w:val="center"/>
          </w:tcPr>
          <w:p w14:paraId="03DFE4A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vAlign w:val="center"/>
          </w:tcPr>
          <w:p w14:paraId="100198B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 w14:paraId="1EDDFA7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7613728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4606B98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44BDBEB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793BF18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0110737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3A812EA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42727B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48F9D7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vAlign w:val="center"/>
          </w:tcPr>
          <w:p w14:paraId="1DBF39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vAlign w:val="center"/>
          </w:tcPr>
          <w:p w14:paraId="04A39D7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rFonts w:hint="eastAsia"/>
                <w:bCs/>
                <w:color w:val="000000"/>
                <w:kern w:val="0"/>
                <w:lang w:eastAsia="zh-CN"/>
              </w:rPr>
              <w:t>1</w:t>
            </w:r>
            <w:r>
              <w:rPr>
                <w:bCs/>
                <w:color w:val="000000"/>
                <w:kern w:val="0"/>
              </w:rPr>
              <w:t xml:space="preserve">   年</w:t>
            </w:r>
          </w:p>
        </w:tc>
        <w:tc>
          <w:tcPr>
            <w:tcW w:w="2436" w:type="dxa"/>
            <w:gridSpan w:val="5"/>
            <w:vAlign w:val="center"/>
          </w:tcPr>
          <w:p w14:paraId="041F3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 w14:paraId="38CD58D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 w14:paraId="281A6D3E">
        <w:tblPrEx>
          <w:tblLayout w:type="fixed"/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vAlign w:val="center"/>
          </w:tcPr>
          <w:p w14:paraId="1A753A7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1F11A0F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vAlign w:val="center"/>
          </w:tcPr>
          <w:p w14:paraId="2B996F5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vAlign w:val="center"/>
          </w:tcPr>
          <w:p w14:paraId="7595DA6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vAlign w:val="center"/>
          </w:tcPr>
          <w:p w14:paraId="6DFE7C4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vAlign w:val="center"/>
          </w:tcPr>
          <w:p w14:paraId="2FFB72B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202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4</w:t>
            </w:r>
            <w:r>
              <w:rPr>
                <w:rFonts w:hint="eastAsia"/>
                <w:bCs/>
                <w:color w:val="000000"/>
                <w:kern w:val="0"/>
              </w:rPr>
              <w:t>-202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5</w:t>
            </w:r>
            <w:r>
              <w:rPr>
                <w:rFonts w:hint="eastAsia"/>
                <w:bCs/>
                <w:color w:val="000000"/>
                <w:kern w:val="0"/>
              </w:rPr>
              <w:t>养正学堂杯教学大赛，荣获一等奖</w:t>
            </w:r>
          </w:p>
          <w:p w14:paraId="497448E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bCs/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 w14:paraId="57B3E8A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4016B72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vAlign w:val="center"/>
          </w:tcPr>
          <w:p w14:paraId="0D12FF2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3E3C48AB">
        <w:tblPrEx>
          <w:tblLayout w:type="fixed"/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vAlign w:val="center"/>
          </w:tcPr>
          <w:p w14:paraId="47FC49F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12C3A23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2022-2023</w:t>
            </w:r>
          </w:p>
          <w:p w14:paraId="1D8E16A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2023-2025</w:t>
            </w:r>
          </w:p>
          <w:p w14:paraId="07090A1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2025-至今</w:t>
            </w:r>
          </w:p>
        </w:tc>
        <w:tc>
          <w:tcPr>
            <w:tcW w:w="1300" w:type="dxa"/>
            <w:gridSpan w:val="3"/>
            <w:vAlign w:val="center"/>
          </w:tcPr>
          <w:p w14:paraId="604624C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高一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27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  <w:p w14:paraId="7D0C18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高一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2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  <w:p w14:paraId="1F28DF8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一10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  <w:p w14:paraId="7B93EF7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79AD27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数学</w:t>
            </w:r>
          </w:p>
        </w:tc>
        <w:tc>
          <w:tcPr>
            <w:tcW w:w="1110" w:type="dxa"/>
            <w:gridSpan w:val="5"/>
            <w:vAlign w:val="center"/>
          </w:tcPr>
          <w:p w14:paraId="1D13F10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14</w:t>
            </w:r>
            <w:bookmarkStart w:id="0" w:name="_GoBack"/>
            <w:bookmarkEnd w:id="0"/>
          </w:p>
        </w:tc>
        <w:tc>
          <w:tcPr>
            <w:tcW w:w="5025" w:type="dxa"/>
            <w:gridSpan w:val="7"/>
            <w:vMerge w:val="continue"/>
            <w:vAlign w:val="center"/>
          </w:tcPr>
          <w:p w14:paraId="392387F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 w14:paraId="1DB5E37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732019D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355" w:type="dxa"/>
            <w:gridSpan w:val="6"/>
            <w:vAlign w:val="center"/>
          </w:tcPr>
          <w:p w14:paraId="53CB878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45845259">
        <w:tblPrEx>
          <w:tblLayout w:type="fixed"/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vAlign w:val="center"/>
          </w:tcPr>
          <w:p w14:paraId="2DFDB4C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122F0EE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1E4ECD2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43D551E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18D8BEC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023EA92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7EB2566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511A115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14:paraId="6716B5B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vAlign w:val="center"/>
          </w:tcPr>
          <w:p w14:paraId="407589D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vAlign w:val="center"/>
          </w:tcPr>
          <w:p w14:paraId="564D757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vAlign w:val="center"/>
          </w:tcPr>
          <w:p w14:paraId="26A71CE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vAlign w:val="center"/>
          </w:tcPr>
          <w:p w14:paraId="1958D1C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46F916D1">
        <w:tblPrEx>
          <w:tblLayout w:type="fixed"/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vAlign w:val="center"/>
          </w:tcPr>
          <w:p w14:paraId="72E7425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77D841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 w14:paraId="3748F94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vAlign w:val="center"/>
          </w:tcPr>
          <w:p w14:paraId="3E20006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14:paraId="420EC5D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14:paraId="6B96941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vAlign w:val="center"/>
          </w:tcPr>
          <w:p w14:paraId="408B6BD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14:paraId="6BE7B57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vAlign w:val="center"/>
          </w:tcPr>
          <w:p w14:paraId="5C89D3E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7A52A86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14:paraId="7591BCE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239D77D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 w14:paraId="5D863D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14:paraId="1E59EC2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vAlign w:val="center"/>
          </w:tcPr>
          <w:p w14:paraId="4C39097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14:paraId="31A64C1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26D5C1E2">
        <w:tblPrEx>
          <w:tblLayout w:type="fixed"/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vAlign w:val="center"/>
          </w:tcPr>
          <w:p w14:paraId="3D67DCE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2323AD9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vAlign w:val="center"/>
          </w:tcPr>
          <w:p w14:paraId="472C25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66C0D5D2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19E0AE1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Align w:val="center"/>
          </w:tcPr>
          <w:p w14:paraId="671B94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《践行知行合一、重构高中数学课堂教学》</w:t>
            </w:r>
          </w:p>
        </w:tc>
        <w:tc>
          <w:tcPr>
            <w:tcW w:w="1453" w:type="dxa"/>
            <w:gridSpan w:val="3"/>
            <w:vAlign w:val="center"/>
          </w:tcPr>
          <w:p w14:paraId="544C22B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江苏省陶行知研究会</w:t>
            </w:r>
          </w:p>
        </w:tc>
        <w:tc>
          <w:tcPr>
            <w:tcW w:w="1018" w:type="dxa"/>
            <w:gridSpan w:val="3"/>
            <w:vAlign w:val="center"/>
          </w:tcPr>
          <w:p w14:paraId="2F267E0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二等奖</w:t>
            </w:r>
          </w:p>
        </w:tc>
        <w:tc>
          <w:tcPr>
            <w:tcW w:w="1162" w:type="dxa"/>
            <w:gridSpan w:val="3"/>
            <w:vAlign w:val="center"/>
          </w:tcPr>
          <w:p w14:paraId="3A2D282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14:paraId="17C92D4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vAlign w:val="center"/>
          </w:tcPr>
          <w:p w14:paraId="60A3C0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14:paraId="30FAD16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vAlign w:val="center"/>
          </w:tcPr>
          <w:p w14:paraId="60D5045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1E3CE1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1252C887">
        <w:tblPrEx>
          <w:tblLayout w:type="fixed"/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vAlign w:val="center"/>
          </w:tcPr>
          <w:p w14:paraId="0FA2563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 w14:paraId="6E7EE41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vAlign w:val="center"/>
          </w:tcPr>
          <w:p w14:paraId="17625C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vAlign w:val="center"/>
          </w:tcPr>
          <w:p w14:paraId="49F63F5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14:paraId="1F1E44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441D176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 w14:paraId="3F6448F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7369FC9F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32FD7F4F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6C7A6138"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5998D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10DCAEF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95ABD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0A93E6C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DFD24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503</Words>
  <Characters>576</Characters>
  <Lines>7</Lines>
  <Paragraphs>2</Paragraphs>
  <ScaleCrop>false</ScaleCrop>
  <LinksUpToDate>false</LinksUpToDate>
  <CharactersWithSpaces>813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2025-08-06T13:24:00Z</dcterms:created>
  <dc:creator>乐悠淘</dc:creator>
  <cp:lastModifiedBy>iPhone</cp:lastModifiedBy>
  <dcterms:modified xsi:type="dcterms:W3CDTF">2025-08-06T17:05:30Z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2052-12.24.0</vt:lpwstr>
  </property>
  <property fmtid="{D5CDD505-2E9C-101B-9397-08002B2CF9AE}" pid="3" name="ICV">
    <vt:lpwstr>17A90C2F3ADB4407A0559A578782CB9C_13</vt:lpwstr>
  </property>
</Properties>
</file>